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D74" w:rsidRPr="00CA2D74" w:rsidRDefault="00CA2D74" w:rsidP="00CA2D74">
      <w:pPr>
        <w:shd w:val="clear" w:color="auto" w:fill="FFFFFF"/>
        <w:spacing w:after="161" w:line="240" w:lineRule="auto"/>
        <w:outlineLvl w:val="0"/>
        <w:rPr>
          <w:rFonts w:ascii="Cambria" w:eastAsia="Times New Roman" w:hAnsi="Cambria" w:cs="Times New Roman"/>
          <w:b/>
          <w:bCs/>
          <w:color w:val="C61F0C"/>
          <w:kern w:val="36"/>
          <w:sz w:val="38"/>
          <w:szCs w:val="38"/>
          <w:lang w:eastAsia="ru-RU"/>
        </w:rPr>
      </w:pPr>
      <w:r w:rsidRPr="00CA2D74">
        <w:rPr>
          <w:rFonts w:ascii="Cambria" w:eastAsia="Times New Roman" w:hAnsi="Cambria" w:cs="Times New Roman"/>
          <w:b/>
          <w:bCs/>
          <w:color w:val="C61F0C"/>
          <w:kern w:val="36"/>
          <w:sz w:val="38"/>
          <w:szCs w:val="38"/>
          <w:lang w:eastAsia="ru-RU"/>
        </w:rPr>
        <w:t>Федеральный закон от 03.08.2018 N 330-ФЗ "О внесении изменения в статью 51 Градостроительного кодекса Российской Федерации"</w:t>
      </w:r>
    </w:p>
    <w:p w:rsidR="00CA2D74" w:rsidRPr="00CA2D74" w:rsidRDefault="00CA2D74" w:rsidP="00CA2D74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CA2D74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РОССИЙСКАЯ ФЕДЕРАЦИЯ</w:t>
      </w:r>
    </w:p>
    <w:p w:rsidR="00CA2D74" w:rsidRPr="00CA2D74" w:rsidRDefault="00CA2D74" w:rsidP="00CA2D74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CA2D74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ФЕДЕРАЛЬНЫЙ ЗАКОН</w:t>
      </w:r>
    </w:p>
    <w:p w:rsidR="00CA2D74" w:rsidRPr="00CA2D74" w:rsidRDefault="00CA2D74" w:rsidP="00CA2D74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CA2D74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О ВНЕСЕНИИ ИЗМЕНЕНИЯ</w:t>
      </w:r>
    </w:p>
    <w:p w:rsidR="00CA2D74" w:rsidRPr="00CA2D74" w:rsidRDefault="00CA2D74" w:rsidP="00CA2D74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CA2D74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В СТАТЬЮ 51 ГРАДОСТРОИТЕЛЬНОГО КОДЕКСА РОССИЙСКОЙ ФЕДЕРАЦИИ</w:t>
      </w:r>
    </w:p>
    <w:p w:rsidR="00CA2D74" w:rsidRPr="00CA2D74" w:rsidRDefault="00CA2D74" w:rsidP="00CA2D74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A2D7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Принят</w:t>
      </w:r>
    </w:p>
    <w:p w:rsidR="00CA2D74" w:rsidRPr="00CA2D74" w:rsidRDefault="00CA2D74" w:rsidP="00CA2D74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A2D7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Государственной Думой</w:t>
      </w:r>
    </w:p>
    <w:p w:rsidR="00CA2D74" w:rsidRPr="00CA2D74" w:rsidRDefault="00CA2D74" w:rsidP="00CA2D74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A2D7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26 июля 2018 года</w:t>
      </w:r>
    </w:p>
    <w:p w:rsidR="00CA2D74" w:rsidRPr="00CA2D74" w:rsidRDefault="00CA2D74" w:rsidP="00CA2D74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A2D7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Одобрен</w:t>
      </w:r>
    </w:p>
    <w:p w:rsidR="00CA2D74" w:rsidRPr="00CA2D74" w:rsidRDefault="00CA2D74" w:rsidP="00CA2D74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A2D7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Советом Федерации</w:t>
      </w:r>
    </w:p>
    <w:p w:rsidR="00CA2D74" w:rsidRPr="00CA2D74" w:rsidRDefault="00CA2D74" w:rsidP="00CA2D74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A2D7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28 июля 2018 года</w:t>
      </w:r>
    </w:p>
    <w:p w:rsidR="00CA2D74" w:rsidRPr="00CA2D74" w:rsidRDefault="00CA2D74" w:rsidP="00CA2D74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A2D7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Внести в часть 17 статьи </w:t>
      </w:r>
      <w:hyperlink r:id="rId4" w:history="1">
        <w:r w:rsidRPr="00CA2D74">
          <w:rPr>
            <w:rFonts w:ascii="Helvetica" w:eastAsia="Times New Roman" w:hAnsi="Helvetica" w:cs="Helvetica"/>
            <w:color w:val="595959"/>
            <w:sz w:val="26"/>
            <w:szCs w:val="26"/>
            <w:u w:val="single"/>
            <w:lang w:eastAsia="ru-RU"/>
          </w:rPr>
          <w:t>51 Градостроительного кодекса</w:t>
        </w:r>
      </w:hyperlink>
      <w:r w:rsidRPr="00CA2D7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Российской Федерации (Собрание законодательства Российской Федерации, 2005, N 1, ст. 16; 2006, N 1, ст. 21; N 52, ст. 5498; 2008, N 30, ст. 3616; 2009, N 48, ст. 5711; 2010, N 48, ст. 6246; 2011, N 13, ст. 1688; N 27, ст. 3880; N 30, ст. 4563, 4572, 4591; N 49, ст. 7015, 7042; 2012, N 31, ст. 4322; N 53, ст. 7614, 7619, 7643; 2013, N 9, ст. 873; N 52, ст. 6983; 2014, N 14, ст. 1557; N 26, ст. 3377; N 43, ст. 5799; 2015, N 1, ст. 86; N 29, ст. 4342; N 48, ст. 6705; 2016, N 1, ст. 79; N 27, ст. 4248, 4294, 4301, 4303, 4306; N 52, ст. 7494; 2017, N 27, ст. 3932; N 31, ст. 4766, 4767; 2018, N 1, ст. 91) изменение, дополнив ее пунктом 4.4 следующего содержания:</w:t>
      </w:r>
    </w:p>
    <w:p w:rsidR="00CA2D74" w:rsidRPr="00CA2D74" w:rsidRDefault="00CA2D74" w:rsidP="00CA2D74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A2D7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"4.4) строительства, реконструкции объектов, предназначенных для транспортировки природного газа под давлением до 0,6 мегапаскаля включительно;".</w:t>
      </w:r>
    </w:p>
    <w:p w:rsidR="00CA2D74" w:rsidRPr="00CA2D74" w:rsidRDefault="00CA2D74" w:rsidP="00CA2D74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A2D7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Президент</w:t>
      </w:r>
    </w:p>
    <w:p w:rsidR="00CA2D74" w:rsidRPr="00CA2D74" w:rsidRDefault="00CA2D74" w:rsidP="00CA2D74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A2D7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Российской Федерации</w:t>
      </w:r>
    </w:p>
    <w:p w:rsidR="00CA2D74" w:rsidRPr="00CA2D74" w:rsidRDefault="00CA2D74" w:rsidP="00CA2D74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A2D7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В.ПУТИН</w:t>
      </w:r>
    </w:p>
    <w:p w:rsidR="00CA2D74" w:rsidRPr="00CA2D74" w:rsidRDefault="00CA2D74" w:rsidP="00CA2D74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A2D7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Москва, Кремль</w:t>
      </w:r>
    </w:p>
    <w:p w:rsidR="00CA2D74" w:rsidRPr="00CA2D74" w:rsidRDefault="00CA2D74" w:rsidP="00CA2D74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A2D7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3 августа 2018 года</w:t>
      </w:r>
    </w:p>
    <w:p w:rsidR="00CA2D74" w:rsidRPr="00CA2D74" w:rsidRDefault="00CA2D74" w:rsidP="00CA2D74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A2D7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N 330-ФЗ</w:t>
      </w:r>
      <w:bookmarkStart w:id="0" w:name="_GoBack"/>
      <w:bookmarkEnd w:id="0"/>
    </w:p>
    <w:sectPr w:rsidR="00CA2D74" w:rsidRPr="00CA2D74" w:rsidSect="00CA2D7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74"/>
    <w:rsid w:val="0077548D"/>
    <w:rsid w:val="00CA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E431F-BC17-4527-9938-D69B0B46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2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j">
    <w:name w:val="pj"/>
    <w:basedOn w:val="a"/>
    <w:rsid w:val="00CA2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CA2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CA2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A2D74"/>
    <w:rPr>
      <w:color w:val="0000FF"/>
      <w:u w:val="single"/>
    </w:rPr>
  </w:style>
  <w:style w:type="paragraph" w:customStyle="1" w:styleId="pl">
    <w:name w:val="pl"/>
    <w:basedOn w:val="a"/>
    <w:rsid w:val="00CA2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zakon.ru/gradostroitelnyy-kodeks/statya-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2018-08-23T06:17:00Z</dcterms:created>
  <dcterms:modified xsi:type="dcterms:W3CDTF">2018-08-23T06:18:00Z</dcterms:modified>
</cp:coreProperties>
</file>